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F30" w14:textId="77777777" w:rsidR="00BE1EA9" w:rsidRPr="00F87C12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9C2CAAF" w14:textId="72482671" w:rsidR="00BE1EA9" w:rsidRPr="00F87C12" w:rsidRDefault="00BE1EA9" w:rsidP="00F94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C10D7" w:rsidRPr="005C10D7">
        <w:rPr>
          <w:rFonts w:ascii="Times New Roman" w:eastAsia="Times New Roman" w:hAnsi="Times New Roman" w:cs="Times New Roman"/>
          <w:b/>
          <w:lang w:eastAsia="ru-RU"/>
        </w:rPr>
        <w:t>Совершение подконтрольной эмитенту организацией существенной сделки</w:t>
      </w:r>
      <w:r w:rsidRPr="00F87C12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8C1F85" w14:textId="76A1F4D3" w:rsidR="008727FE" w:rsidRPr="00F87C12" w:rsidRDefault="008727FE" w:rsidP="00856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F87C12" w14:paraId="1B126A8C" w14:textId="77777777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93A1" w14:textId="77777777" w:rsidR="00856D55" w:rsidRPr="00AA3B80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Общие сведения</w:t>
            </w:r>
          </w:p>
        </w:tc>
      </w:tr>
      <w:tr w:rsidR="00F40DC9" w:rsidRPr="00F87C12" w14:paraId="77794B2E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548" w14:textId="6BEC2D61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Полное фирменное наименование эмитента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коммерческой организации)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C60" w14:textId="35BB4AA1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Акционерное общество «МаксимаТелеком»</w:t>
            </w:r>
          </w:p>
        </w:tc>
      </w:tr>
      <w:tr w:rsidR="00F40DC9" w:rsidRPr="00F87C12" w14:paraId="6354DC30" w14:textId="77777777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AAB" w14:textId="217B66D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56A" w14:textId="51184DFF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127006, г. Москва, Старопименовский пер., д. 10</w:t>
            </w:r>
          </w:p>
        </w:tc>
      </w:tr>
      <w:tr w:rsidR="00F40DC9" w:rsidRPr="00F87C12" w14:paraId="37CBA457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59F" w14:textId="2160DA57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C17" w14:textId="22270249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1047796902450</w:t>
            </w:r>
          </w:p>
        </w:tc>
      </w:tr>
      <w:tr w:rsidR="00F40DC9" w:rsidRPr="00F87C12" w14:paraId="5445DED8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A1C" w14:textId="11F8BB96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91B" w14:textId="72AAEBA5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7703534295</w:t>
            </w:r>
          </w:p>
        </w:tc>
      </w:tr>
      <w:tr w:rsidR="00F40DC9" w:rsidRPr="00F87C12" w14:paraId="45DFBC32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CBD" w14:textId="198B2670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Уникальный код эмитента,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присвоенный Банком России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117" w14:textId="7BC4794B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53817-H</w:t>
            </w:r>
          </w:p>
        </w:tc>
      </w:tr>
      <w:tr w:rsidR="00F40DC9" w:rsidRPr="00F87C12" w14:paraId="75144B1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6E3" w14:textId="0C02A96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72" w14:textId="451783A9" w:rsidR="00F40DC9" w:rsidRPr="00F87C12" w:rsidRDefault="000567D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7">
              <w:r w:rsidR="00F40DC9" w:rsidRPr="005A3697">
                <w:rPr>
                  <w:rFonts w:ascii="Times New Roman" w:hAnsi="Times New Roman" w:cs="Times New Roman"/>
                  <w:b/>
                  <w:szCs w:val="20"/>
                  <w:u w:val="single"/>
                </w:rPr>
                <w:t>http://www.e-disclosure.ru/portal/company.aspx?id=38136</w:t>
              </w:r>
            </w:hyperlink>
          </w:p>
        </w:tc>
      </w:tr>
      <w:tr w:rsidR="00F40DC9" w:rsidRPr="00F87C12" w14:paraId="7DC3625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B8" w14:textId="7D10C979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B80" w14:textId="69D820FD" w:rsidR="00F40DC9" w:rsidRPr="00F62268" w:rsidRDefault="00F62268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2268">
              <w:rPr>
                <w:rFonts w:ascii="Times New Roman" w:hAnsi="Times New Roman" w:cs="Times New Roman"/>
                <w:b/>
                <w:szCs w:val="20"/>
              </w:rPr>
              <w:t>16.03.2023</w:t>
            </w:r>
          </w:p>
        </w:tc>
      </w:tr>
    </w:tbl>
    <w:p w14:paraId="5FF4B2DB" w14:textId="77777777" w:rsidR="00856D55" w:rsidRPr="005C71C9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06398" w:rsidRPr="00F87C12" w14:paraId="129B6DD2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FFF" w14:textId="77777777" w:rsidR="00406398" w:rsidRPr="00AA3B80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Содержание сообщения</w:t>
            </w:r>
          </w:p>
        </w:tc>
      </w:tr>
      <w:tr w:rsidR="00406398" w:rsidRPr="00F87C12" w14:paraId="32B2C9C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88" w14:textId="3369F579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2.1. 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подконтрольная эмитенту организация, имеющая для него существенное значение</w:t>
            </w: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67E93E9B" w14:textId="713FB9AF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34C357A0" w14:textId="0727DA2D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Общество с ограниченной ответственностью «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ГОРОДСКИЕ СЕРВИСЫ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», место нахождения: 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121151, г. Москва, ул.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Раевского, д. 4, стр. 1А, этаж 4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, пом. 1.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ИНН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9710078939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ОГРН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1197746620873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  <w:r w:rsidR="005C10D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</w:p>
          <w:p w14:paraId="603B0B62" w14:textId="77777777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10A8C31C" w14:textId="606FDD3C" w:rsidR="00955D71" w:rsidRPr="000567D9" w:rsidRDefault="00F40DC9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2.3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заинтересованность): </w:t>
            </w:r>
            <w:r w:rsidR="00955D7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крупная сделка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3BD1354" w14:textId="04938D61" w:rsidR="003C2643" w:rsidRPr="00AA3B80" w:rsidRDefault="003C2643" w:rsidP="00E21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2.4</w:t>
            </w:r>
            <w:r w:rsidR="00E2178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Вид и предмет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сделки: </w:t>
            </w:r>
            <w:r w:rsidR="00BE1AC6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Дополнительное соглашение к </w:t>
            </w:r>
            <w:r w:rsidR="00955D7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Генеральному соглашению № 19/ГА/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0276</w:t>
            </w:r>
            <w:r w:rsidR="00955D7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от «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20</w:t>
            </w:r>
            <w:r w:rsidR="00955D7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 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ноября </w:t>
            </w:r>
            <w:r w:rsidR="00955D7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2019 года о предоставлении банковских гарантий (с установленным лимитом ответственности Гаранта) </w:t>
            </w:r>
            <w:r w:rsidR="007D4C9C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между </w:t>
            </w:r>
            <w:r w:rsidR="005C10D7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ГОРОДСКИЕ СЕРВИСЫ</w:t>
            </w:r>
            <w:r w:rsidR="007D4C9C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и ПАО «Промсвязьбанк»</w:t>
            </w:r>
            <w:r w:rsidR="00F40DC9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79B5688" w14:textId="77777777" w:rsidR="003C2643" w:rsidRPr="00AA3B80" w:rsidRDefault="003C2643" w:rsidP="003C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  <w:p w14:paraId="5397C9E4" w14:textId="77777777" w:rsidR="006E2E9E" w:rsidRPr="000567D9" w:rsidRDefault="00F40DC9" w:rsidP="006E2E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2.5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Содержание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существенная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сделка:</w:t>
            </w:r>
            <w:r w:rsidR="00916021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1.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ab/>
              <w:t>Изменить п. 2.2, 2.5 и 2.6 Статьи 2 Соглашения, изложив их в следующей редакции:</w:t>
            </w:r>
          </w:p>
          <w:p w14:paraId="0129241F" w14:textId="77777777" w:rsidR="006E2E9E" w:rsidRPr="000567D9" w:rsidRDefault="006E2E9E" w:rsidP="006E2E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«2.2. Лимит ответственности составляет 2 698 000 000,00 (Два миллиарда шестьсот девяносто восемь миллионов) рублей 00 копеек.</w:t>
            </w:r>
          </w:p>
          <w:p w14:paraId="225B6925" w14:textId="77777777" w:rsidR="006E2E9E" w:rsidRPr="000567D9" w:rsidRDefault="006E2E9E" w:rsidP="006E2E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2.5. Гарант предоставляет Гарантии в течении Срока использования лимита, а именно: в период с даты заключения настоящего Соглашения по «30» мая 2028г. включительно.</w:t>
            </w:r>
          </w:p>
          <w:p w14:paraId="079D3E4A" w14:textId="73B3A704" w:rsidR="00F62268" w:rsidRPr="000567D9" w:rsidRDefault="006E2E9E" w:rsidP="006E2E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2.6. Срок действия любой Гарантии, выдаваемой в соответствии с настоящим Соглашением, должен истекать до истечения Срока действия лимита, а именно: не позднее «30» мая 2028г. включительно.».</w:t>
            </w:r>
          </w:p>
          <w:p w14:paraId="4E1B35B5" w14:textId="77777777" w:rsidR="006E2E9E" w:rsidRDefault="006E2E9E" w:rsidP="006E2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26F12CE1" w14:textId="4D9FD438" w:rsidR="005042F8" w:rsidRPr="00AA3B80" w:rsidRDefault="00F40DC9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2.6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Стороны и выгодоприобретатели по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сделке:</w:t>
            </w:r>
          </w:p>
          <w:p w14:paraId="0D538AA9" w14:textId="77777777" w:rsidR="005042F8" w:rsidRPr="000567D9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Стороны:</w:t>
            </w:r>
          </w:p>
          <w:p w14:paraId="58FB1D7B" w14:textId="249167E8" w:rsidR="005042F8" w:rsidRPr="000567D9" w:rsidRDefault="00916021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ПАО «Промсвязьбанк»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(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Гарант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34A6D858" w14:textId="0B4B4C89" w:rsidR="005042F8" w:rsidRPr="000567D9" w:rsidRDefault="005C10D7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ГОРОДСКИЕ СЕРВИСЫ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(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Принципал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7980A122" w14:textId="68E657AF" w:rsidR="005042F8" w:rsidRPr="000567D9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Выгодоприобретатель:</w:t>
            </w:r>
            <w:r w:rsidR="0091602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отсутствует.</w:t>
            </w:r>
          </w:p>
          <w:p w14:paraId="306CC6A4" w14:textId="77777777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7C66BA0" w14:textId="23BD647B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2.7. Срок исполнения обязательств по существенной сделке:</w:t>
            </w:r>
          </w:p>
          <w:p w14:paraId="2EF767C8" w14:textId="71C2EA9A" w:rsidR="00B10AC8" w:rsidRPr="000567D9" w:rsidRDefault="006E2E9E" w:rsidP="00B10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30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мая 2028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19BED5C1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491AFE6A" w14:textId="0D06FD3B" w:rsidR="005042F8" w:rsidRPr="00AA3B80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2.8.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Размер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 в денежном выражении и в процентах от стоимости активов </w:t>
            </w:r>
            <w:r w:rsidR="001539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организации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F6226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</w:t>
            </w:r>
            <w:r w:rsidR="00F6226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698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000 000 руб.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что составляет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1487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,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09</w:t>
            </w:r>
            <w:r w:rsidR="0021471D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% 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от балансовой стоимости активов </w:t>
            </w:r>
            <w:r w:rsidR="000E3F82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эмитента</w:t>
            </w: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по состоянию на 30.09</w:t>
            </w:r>
            <w:r w:rsidR="003E334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</w:t>
            </w:r>
            <w:r w:rsidR="002E4746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B9F1648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29E5FF4" w14:textId="40FD734A" w:rsidR="000E3F82" w:rsidRPr="00F62268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2.9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Стоимость активов, определенная по данным бухгалтерской (финансовой) отчетности </w:t>
            </w:r>
            <w:r w:rsidR="001539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организации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на последнюю </w:t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отчетную дату</w:t>
            </w:r>
            <w:r w:rsidR="000E3F82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181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6E2E9E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428</w:t>
            </w:r>
            <w:r w:rsidR="00875275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000 </w:t>
            </w:r>
            <w:r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рублей по состоянию на 30.09</w:t>
            </w:r>
            <w:r w:rsidR="003E3341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</w:t>
            </w:r>
            <w:r w:rsidR="002E4746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5042F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  <w:r w:rsidR="003C2643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br/>
            </w:r>
            <w:r w:rsidR="003C2643" w:rsidRPr="00F62268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2.10.</w:t>
            </w:r>
            <w:r w:rsidR="003C2643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Дата совершения</w:t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3C2643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сделки: 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</w:t>
            </w:r>
            <w:r w:rsidR="00F6226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16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 </w:t>
            </w:r>
            <w:r w:rsidR="00F6226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марта 2023</w:t>
            </w:r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8599243" w14:textId="77777777" w:rsidR="000E3F82" w:rsidRPr="00F62268" w:rsidRDefault="000E3F82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625D5C82" w14:textId="079680A9" w:rsidR="0042127D" w:rsidRPr="005C10D7" w:rsidRDefault="000E3F82" w:rsidP="00B10A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</w:t>
            </w:r>
            <w:r w:rsidR="00F40DC9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11.</w:t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40DC9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Сведения о принятии решения о согласии на совершение или о последующем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принималось.</w:t>
            </w:r>
            <w:r w:rsidR="00F74AD4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bookmarkStart w:id="0" w:name="_GoBack"/>
            <w:r w:rsidR="00B10AC8" w:rsidRPr="000567D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решение о согласии на совершение сделки не принималось, подконтрольной организацией планируется последующее одобрение сделки.</w:t>
            </w:r>
            <w:bookmarkEnd w:id="0"/>
          </w:p>
        </w:tc>
      </w:tr>
      <w:tr w:rsidR="00816C51" w:rsidRPr="00F87C12" w14:paraId="1934969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C" w14:textId="5305C295" w:rsidR="00816C51" w:rsidRPr="006835D6" w:rsidRDefault="00816C51" w:rsidP="00816C5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FF45BBF" w14:textId="77777777" w:rsidR="00406398" w:rsidRPr="00F87C12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06398" w:rsidRPr="00F87C12" w14:paraId="709A939B" w14:textId="77777777" w:rsidTr="00711607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8D" w14:textId="77777777" w:rsidR="00406398" w:rsidRPr="00F87C12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F87C12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406398" w:rsidRPr="00AA6B29" w14:paraId="070F5E08" w14:textId="77777777" w:rsidTr="00711607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870" w14:textId="77777777" w:rsidR="00F62268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3.1.  </w:t>
            </w:r>
            <w:r>
              <w:rPr>
                <w:rFonts w:eastAsia="Calibri"/>
              </w:rPr>
              <w:t>Юрист по сопровождению корпоративной деятельности</w:t>
            </w:r>
          </w:p>
          <w:p w14:paraId="56D94DF9" w14:textId="77777777" w:rsidR="00F62268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Юридического департамента</w:t>
            </w:r>
          </w:p>
          <w:p w14:paraId="699128C3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доверенности №б</w:t>
            </w:r>
            <w:r w:rsidRPr="006E1009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н от </w:t>
            </w:r>
            <w:r w:rsidRPr="008658CB">
              <w:rPr>
                <w:rFonts w:eastAsia="Calibri"/>
              </w:rPr>
              <w:t>27.02.2023</w:t>
            </w:r>
            <w:r w:rsidRPr="006E1009">
              <w:rPr>
                <w:rFonts w:eastAsia="Calibri"/>
              </w:rPr>
              <w:t xml:space="preserve">                             __________________                </w:t>
            </w:r>
            <w:r>
              <w:rPr>
                <w:rFonts w:eastAsia="Calibri"/>
              </w:rPr>
              <w:t>Кузьмина Н.В.</w:t>
            </w:r>
          </w:p>
          <w:p w14:paraId="00D5C2D8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</w:p>
          <w:p w14:paraId="23A09191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                                                                                   (подпись)</w:t>
            </w:r>
          </w:p>
          <w:p w14:paraId="61FD2AE3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</w:p>
          <w:p w14:paraId="14BBE365" w14:textId="0953B836" w:rsidR="00406398" w:rsidRPr="00B604D0" w:rsidRDefault="00F62268" w:rsidP="00F62268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6E1009">
              <w:rPr>
                <w:rFonts w:eastAsia="Calibri"/>
              </w:rPr>
              <w:t>3.2. Дата «</w:t>
            </w:r>
            <w:r>
              <w:rPr>
                <w:rFonts w:eastAsia="Calibri"/>
              </w:rPr>
              <w:t>17</w:t>
            </w:r>
            <w:r w:rsidRPr="006E1009">
              <w:rPr>
                <w:rFonts w:eastAsia="Calibri"/>
              </w:rPr>
              <w:t>» марта 2023 г.</w:t>
            </w:r>
          </w:p>
        </w:tc>
      </w:tr>
    </w:tbl>
    <w:p w14:paraId="7396FF31" w14:textId="77777777" w:rsidR="006D52C0" w:rsidRPr="00AA6B29" w:rsidRDefault="006D52C0" w:rsidP="00044999">
      <w:pPr>
        <w:rPr>
          <w:rFonts w:ascii="Times New Roman" w:hAnsi="Times New Roman" w:cs="Times New Roman"/>
        </w:rPr>
      </w:pPr>
    </w:p>
    <w:sectPr w:rsidR="006D52C0" w:rsidRPr="00AA6B29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B02" w14:textId="77777777" w:rsidR="00672840" w:rsidRDefault="00672840" w:rsidP="002D350F">
      <w:pPr>
        <w:spacing w:after="0" w:line="240" w:lineRule="auto"/>
      </w:pPr>
      <w:r>
        <w:separator/>
      </w:r>
    </w:p>
  </w:endnote>
  <w:endnote w:type="continuationSeparator" w:id="0">
    <w:p w14:paraId="19A761EF" w14:textId="77777777" w:rsidR="00672840" w:rsidRDefault="00672840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496" w14:textId="77777777" w:rsidR="00672840" w:rsidRDefault="00672840" w:rsidP="002D350F">
      <w:pPr>
        <w:spacing w:after="0" w:line="240" w:lineRule="auto"/>
      </w:pPr>
      <w:r>
        <w:separator/>
      </w:r>
    </w:p>
  </w:footnote>
  <w:footnote w:type="continuationSeparator" w:id="0">
    <w:p w14:paraId="3719D231" w14:textId="77777777" w:rsidR="00672840" w:rsidRDefault="00672840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40C"/>
    <w:multiLevelType w:val="hybridMultilevel"/>
    <w:tmpl w:val="AE8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F3C51"/>
    <w:multiLevelType w:val="multilevel"/>
    <w:tmpl w:val="327A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43BDC"/>
    <w:rsid w:val="00044999"/>
    <w:rsid w:val="000567D9"/>
    <w:rsid w:val="00065377"/>
    <w:rsid w:val="00067CCE"/>
    <w:rsid w:val="00093E7E"/>
    <w:rsid w:val="00094A02"/>
    <w:rsid w:val="000A7E10"/>
    <w:rsid w:val="000E1DFC"/>
    <w:rsid w:val="000E3F82"/>
    <w:rsid w:val="000F6FD3"/>
    <w:rsid w:val="0010381E"/>
    <w:rsid w:val="0012202C"/>
    <w:rsid w:val="0012261F"/>
    <w:rsid w:val="001270DA"/>
    <w:rsid w:val="00136A6B"/>
    <w:rsid w:val="00141BC6"/>
    <w:rsid w:val="00153922"/>
    <w:rsid w:val="00153D58"/>
    <w:rsid w:val="00167882"/>
    <w:rsid w:val="00176469"/>
    <w:rsid w:val="00180DE8"/>
    <w:rsid w:val="001903DE"/>
    <w:rsid w:val="001B5987"/>
    <w:rsid w:val="001C06F3"/>
    <w:rsid w:val="001C6552"/>
    <w:rsid w:val="001D1C9D"/>
    <w:rsid w:val="001E08DC"/>
    <w:rsid w:val="001E77D4"/>
    <w:rsid w:val="001F651D"/>
    <w:rsid w:val="0021471D"/>
    <w:rsid w:val="00221413"/>
    <w:rsid w:val="002250DB"/>
    <w:rsid w:val="00242C17"/>
    <w:rsid w:val="00251D8C"/>
    <w:rsid w:val="00292F7E"/>
    <w:rsid w:val="002972C0"/>
    <w:rsid w:val="002A6169"/>
    <w:rsid w:val="002D350F"/>
    <w:rsid w:val="002D5D85"/>
    <w:rsid w:val="002E4746"/>
    <w:rsid w:val="00312AFF"/>
    <w:rsid w:val="00333745"/>
    <w:rsid w:val="0035263F"/>
    <w:rsid w:val="003974C9"/>
    <w:rsid w:val="003A09DC"/>
    <w:rsid w:val="003C2643"/>
    <w:rsid w:val="003C798F"/>
    <w:rsid w:val="003D0203"/>
    <w:rsid w:val="003E3341"/>
    <w:rsid w:val="003E39AA"/>
    <w:rsid w:val="00402840"/>
    <w:rsid w:val="00406398"/>
    <w:rsid w:val="0042127D"/>
    <w:rsid w:val="0047036A"/>
    <w:rsid w:val="0048003E"/>
    <w:rsid w:val="00484AB6"/>
    <w:rsid w:val="004B22DD"/>
    <w:rsid w:val="004B6D72"/>
    <w:rsid w:val="004C475D"/>
    <w:rsid w:val="004C52FF"/>
    <w:rsid w:val="004F19E6"/>
    <w:rsid w:val="005042F8"/>
    <w:rsid w:val="0050466F"/>
    <w:rsid w:val="005102B3"/>
    <w:rsid w:val="005617F6"/>
    <w:rsid w:val="00596A3E"/>
    <w:rsid w:val="005C10D7"/>
    <w:rsid w:val="005C71C9"/>
    <w:rsid w:val="005E3A84"/>
    <w:rsid w:val="005F24EE"/>
    <w:rsid w:val="005F49AB"/>
    <w:rsid w:val="005F7BAF"/>
    <w:rsid w:val="006153E8"/>
    <w:rsid w:val="0064221B"/>
    <w:rsid w:val="00657E73"/>
    <w:rsid w:val="00661A93"/>
    <w:rsid w:val="006647AE"/>
    <w:rsid w:val="00666C76"/>
    <w:rsid w:val="00672840"/>
    <w:rsid w:val="00674586"/>
    <w:rsid w:val="006835D6"/>
    <w:rsid w:val="006A07C5"/>
    <w:rsid w:val="006D52C0"/>
    <w:rsid w:val="006E057A"/>
    <w:rsid w:val="006E2E9E"/>
    <w:rsid w:val="00711607"/>
    <w:rsid w:val="00713791"/>
    <w:rsid w:val="00747490"/>
    <w:rsid w:val="00782ADA"/>
    <w:rsid w:val="007978B2"/>
    <w:rsid w:val="007C628B"/>
    <w:rsid w:val="007D4C9C"/>
    <w:rsid w:val="007D63EC"/>
    <w:rsid w:val="007F5595"/>
    <w:rsid w:val="007F7F82"/>
    <w:rsid w:val="00811DD9"/>
    <w:rsid w:val="00816C51"/>
    <w:rsid w:val="00826295"/>
    <w:rsid w:val="00831E70"/>
    <w:rsid w:val="00835878"/>
    <w:rsid w:val="0083640D"/>
    <w:rsid w:val="008433EC"/>
    <w:rsid w:val="00856D55"/>
    <w:rsid w:val="008727FE"/>
    <w:rsid w:val="00875275"/>
    <w:rsid w:val="008809E1"/>
    <w:rsid w:val="00887433"/>
    <w:rsid w:val="008B61CD"/>
    <w:rsid w:val="008D48EA"/>
    <w:rsid w:val="008E1A45"/>
    <w:rsid w:val="008E6504"/>
    <w:rsid w:val="008F5606"/>
    <w:rsid w:val="00916021"/>
    <w:rsid w:val="00955D71"/>
    <w:rsid w:val="009C5239"/>
    <w:rsid w:val="009F1274"/>
    <w:rsid w:val="00A00776"/>
    <w:rsid w:val="00A04260"/>
    <w:rsid w:val="00A160E7"/>
    <w:rsid w:val="00A1772E"/>
    <w:rsid w:val="00A25BFD"/>
    <w:rsid w:val="00A52A95"/>
    <w:rsid w:val="00A57CFF"/>
    <w:rsid w:val="00A8308A"/>
    <w:rsid w:val="00A95BD3"/>
    <w:rsid w:val="00AA3B80"/>
    <w:rsid w:val="00AA6B29"/>
    <w:rsid w:val="00AF62BC"/>
    <w:rsid w:val="00B10AC8"/>
    <w:rsid w:val="00B50B66"/>
    <w:rsid w:val="00B604D0"/>
    <w:rsid w:val="00BE146A"/>
    <w:rsid w:val="00BE1AC6"/>
    <w:rsid w:val="00BE1EA9"/>
    <w:rsid w:val="00BF0F18"/>
    <w:rsid w:val="00BF2326"/>
    <w:rsid w:val="00C218E7"/>
    <w:rsid w:val="00C22486"/>
    <w:rsid w:val="00C5282D"/>
    <w:rsid w:val="00C63192"/>
    <w:rsid w:val="00C853FC"/>
    <w:rsid w:val="00C91E63"/>
    <w:rsid w:val="00CA1AF7"/>
    <w:rsid w:val="00CC6FBB"/>
    <w:rsid w:val="00D163EF"/>
    <w:rsid w:val="00D52AF5"/>
    <w:rsid w:val="00D678F3"/>
    <w:rsid w:val="00D95913"/>
    <w:rsid w:val="00DA53DC"/>
    <w:rsid w:val="00DB19F8"/>
    <w:rsid w:val="00DC4D92"/>
    <w:rsid w:val="00DD4ABB"/>
    <w:rsid w:val="00DD77C3"/>
    <w:rsid w:val="00E21783"/>
    <w:rsid w:val="00E22111"/>
    <w:rsid w:val="00E3629C"/>
    <w:rsid w:val="00E61A57"/>
    <w:rsid w:val="00E767B6"/>
    <w:rsid w:val="00E77039"/>
    <w:rsid w:val="00E80D12"/>
    <w:rsid w:val="00EB3D3B"/>
    <w:rsid w:val="00EC098D"/>
    <w:rsid w:val="00EE2421"/>
    <w:rsid w:val="00F008F0"/>
    <w:rsid w:val="00F04B72"/>
    <w:rsid w:val="00F26101"/>
    <w:rsid w:val="00F3040F"/>
    <w:rsid w:val="00F3323C"/>
    <w:rsid w:val="00F40DC9"/>
    <w:rsid w:val="00F4374C"/>
    <w:rsid w:val="00F45A07"/>
    <w:rsid w:val="00F62268"/>
    <w:rsid w:val="00F6624E"/>
    <w:rsid w:val="00F749D6"/>
    <w:rsid w:val="00F74AD4"/>
    <w:rsid w:val="00F807F0"/>
    <w:rsid w:val="00F87C12"/>
    <w:rsid w:val="00F94580"/>
    <w:rsid w:val="00F9788E"/>
    <w:rsid w:val="00FB2AB2"/>
    <w:rsid w:val="00FF35B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BCB"/>
  <w15:docId w15:val="{9A7B1723-E9FE-4FFC-9C3B-E6C084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16C51"/>
    <w:pPr>
      <w:spacing w:after="0" w:line="240" w:lineRule="auto"/>
      <w:ind w:left="720" w:firstLine="51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8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Фаталиев Али Гаджага Оглы</dc:creator>
  <cp:lastModifiedBy>Vasilyev Dmitry</cp:lastModifiedBy>
  <cp:revision>11</cp:revision>
  <dcterms:created xsi:type="dcterms:W3CDTF">2022-01-19T07:27:00Z</dcterms:created>
  <dcterms:modified xsi:type="dcterms:W3CDTF">2023-03-17T12:01:00Z</dcterms:modified>
</cp:coreProperties>
</file>